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291" w:rsidRDefault="009E3A6B" w:rsidP="00863291">
      <w:pPr>
        <w:shd w:val="clear" w:color="auto" w:fill="FFFFFF"/>
        <w:spacing w:before="144" w:after="144" w:line="240" w:lineRule="auto"/>
        <w:jc w:val="center"/>
        <w:textAlignment w:val="baseline"/>
        <w:outlineLvl w:val="1"/>
        <w:rPr>
          <w:rFonts w:ascii="Arial" w:eastAsia="Times New Roman" w:hAnsi="Arial" w:cs="Arial"/>
          <w:b/>
          <w:bCs/>
          <w:color w:val="111111"/>
          <w:sz w:val="42"/>
          <w:szCs w:val="42"/>
          <w:lang w:eastAsia="en-GB"/>
        </w:rPr>
      </w:pPr>
      <w:r>
        <w:rPr>
          <w:rFonts w:ascii="Arial" w:eastAsia="Times New Roman" w:hAnsi="Arial" w:cs="Arial"/>
          <w:b/>
          <w:bCs/>
          <w:color w:val="111111"/>
          <w:sz w:val="42"/>
          <w:szCs w:val="42"/>
          <w:lang w:eastAsia="en-GB"/>
        </w:rPr>
        <w:t>Rolling Thunder</w:t>
      </w:r>
      <w:r w:rsidR="00863291">
        <w:rPr>
          <w:rFonts w:ascii="Arial" w:eastAsia="Times New Roman" w:hAnsi="Arial" w:cs="Arial"/>
          <w:b/>
          <w:bCs/>
          <w:color w:val="111111"/>
          <w:sz w:val="42"/>
          <w:szCs w:val="42"/>
          <w:lang w:eastAsia="en-GB"/>
        </w:rPr>
        <w:t xml:space="preserve"> UK</w:t>
      </w:r>
    </w:p>
    <w:p w:rsidR="00863291" w:rsidRPr="009E3A6B" w:rsidRDefault="00863291" w:rsidP="00863291">
      <w:pPr>
        <w:shd w:val="clear" w:color="auto" w:fill="FFFFFF"/>
        <w:spacing w:before="144" w:after="144" w:line="240" w:lineRule="auto"/>
        <w:jc w:val="center"/>
        <w:textAlignment w:val="baseline"/>
        <w:outlineLvl w:val="1"/>
        <w:rPr>
          <w:rFonts w:ascii="Arial" w:eastAsia="Times New Roman" w:hAnsi="Arial" w:cs="Arial"/>
          <w:b/>
          <w:bCs/>
          <w:color w:val="111111"/>
          <w:sz w:val="30"/>
          <w:szCs w:val="30"/>
          <w:lang w:eastAsia="en-GB"/>
        </w:rPr>
      </w:pPr>
    </w:p>
    <w:p w:rsidR="009E3A6B" w:rsidRPr="009E3A6B" w:rsidRDefault="009E3A6B" w:rsidP="009E3A6B">
      <w:pPr>
        <w:shd w:val="clear" w:color="auto" w:fill="FFFFFF"/>
        <w:spacing w:before="144" w:after="144" w:line="240" w:lineRule="auto"/>
        <w:jc w:val="center"/>
        <w:textAlignment w:val="baseline"/>
        <w:outlineLvl w:val="3"/>
        <w:rPr>
          <w:rFonts w:ascii="Arial" w:eastAsia="Times New Roman" w:hAnsi="Arial" w:cs="Arial"/>
          <w:b/>
          <w:bCs/>
          <w:color w:val="111111"/>
          <w:sz w:val="30"/>
          <w:szCs w:val="30"/>
          <w:lang w:eastAsia="en-GB"/>
        </w:rPr>
      </w:pPr>
    </w:p>
    <w:p w:rsidR="00F21B76" w:rsidRDefault="00F21B76" w:rsidP="00F21B76">
      <w:pPr>
        <w:rPr>
          <w:sz w:val="16"/>
          <w:szCs w:val="16"/>
        </w:rPr>
      </w:pPr>
    </w:p>
    <w:p w:rsidR="00F21B76" w:rsidRPr="009E3A6B" w:rsidRDefault="00F21B76" w:rsidP="00F21B76">
      <w:pPr>
        <w:rPr>
          <w:sz w:val="22"/>
          <w:szCs w:val="22"/>
        </w:rPr>
      </w:pPr>
      <w:r w:rsidRPr="009E3A6B">
        <w:rPr>
          <w:sz w:val="22"/>
          <w:szCs w:val="22"/>
        </w:rPr>
        <w:t>We are Veterans and Civilian Supporters fighting for justice against the vexatious prosecutions of our Northern Ireland veterans like soldiers A-Z. This we are doing by organising and attending support marches and rides with other veteran and biker groups. Many of these veterans are elderly and infirm but are being subjected to intensive and aggressive interrogation.</w:t>
      </w:r>
    </w:p>
    <w:p w:rsidR="009E3A6B" w:rsidRPr="009320B4" w:rsidRDefault="009E3A6B" w:rsidP="00F21B76">
      <w:pPr>
        <w:rPr>
          <w:sz w:val="16"/>
          <w:szCs w:val="16"/>
        </w:rPr>
      </w:pPr>
    </w:p>
    <w:p w:rsidR="004D63DF" w:rsidRDefault="009E3A6B" w:rsidP="00F21B76">
      <w:pPr>
        <w:rPr>
          <w:sz w:val="16"/>
          <w:szCs w:val="16"/>
        </w:rPr>
      </w:pPr>
      <w:r>
        <w:rPr>
          <w:noProof/>
          <w:sz w:val="16"/>
          <w:szCs w:val="16"/>
        </w:rPr>
        <w:drawing>
          <wp:inline distT="0" distB="0" distL="0" distR="0">
            <wp:extent cx="4664075" cy="17500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TRAYED.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664075" cy="1750060"/>
                    </a:xfrm>
                    <a:prstGeom prst="rect">
                      <a:avLst/>
                    </a:prstGeom>
                  </pic:spPr>
                </pic:pic>
              </a:graphicData>
            </a:graphic>
          </wp:inline>
        </w:drawing>
      </w:r>
    </w:p>
    <w:p w:rsidR="00F21B76" w:rsidRPr="009E3A6B" w:rsidRDefault="00F21B76" w:rsidP="00F21B76">
      <w:pPr>
        <w:rPr>
          <w:sz w:val="22"/>
          <w:szCs w:val="22"/>
        </w:rPr>
      </w:pPr>
      <w:r w:rsidRPr="009E3A6B">
        <w:rPr>
          <w:sz w:val="22"/>
          <w:szCs w:val="22"/>
        </w:rPr>
        <w:t>Currently there are 6 soldiers facing trials for alleged offences from over 40 years ago whilst carrying out their lawful duties, in all cases multiple investigations have cleared each soldier of any wrong doing and they were all told that was the end of it. For more inform</w:t>
      </w:r>
      <w:r w:rsidR="009E3A6B" w:rsidRPr="009E3A6B">
        <w:rPr>
          <w:sz w:val="22"/>
          <w:szCs w:val="22"/>
        </w:rPr>
        <w:t>ation please visit</w:t>
      </w:r>
      <w:r w:rsidR="00863291">
        <w:rPr>
          <w:sz w:val="22"/>
          <w:szCs w:val="22"/>
        </w:rPr>
        <w:t xml:space="preserve"> our Mission page at</w:t>
      </w:r>
    </w:p>
    <w:p w:rsidR="00F21B76" w:rsidRPr="009E3A6B" w:rsidRDefault="00F21B76" w:rsidP="00F21B76">
      <w:pPr>
        <w:jc w:val="center"/>
        <w:rPr>
          <w:sz w:val="22"/>
          <w:szCs w:val="22"/>
        </w:rPr>
      </w:pPr>
      <w:r w:rsidRPr="009E3A6B">
        <w:rPr>
          <w:sz w:val="22"/>
          <w:szCs w:val="22"/>
        </w:rPr>
        <w:t>www.rollingthunderuk.com</w:t>
      </w:r>
    </w:p>
    <w:p w:rsidR="00F21B76" w:rsidRPr="009E3A6B" w:rsidRDefault="009E3A6B" w:rsidP="00F21B76">
      <w:pPr>
        <w:ind w:left="-567" w:right="-725"/>
        <w:jc w:val="center"/>
        <w:rPr>
          <w:sz w:val="22"/>
          <w:szCs w:val="22"/>
        </w:rPr>
      </w:pPr>
      <w:r w:rsidRPr="009E3A6B">
        <w:rPr>
          <w:sz w:val="22"/>
          <w:szCs w:val="22"/>
        </w:rPr>
        <w:t xml:space="preserve"> </w:t>
      </w:r>
    </w:p>
    <w:p w:rsidR="002007DE" w:rsidRDefault="002007DE" w:rsidP="009E3A6B">
      <w:pPr>
        <w:pStyle w:val="Heading2"/>
        <w:shd w:val="clear" w:color="auto" w:fill="FFFFFF"/>
        <w:spacing w:before="144" w:beforeAutospacing="0" w:after="144" w:afterAutospacing="0"/>
        <w:jc w:val="center"/>
        <w:textAlignment w:val="baseline"/>
        <w:rPr>
          <w:rFonts w:ascii="Arial" w:hAnsi="Arial" w:cs="Arial"/>
          <w:color w:val="111111"/>
          <w:sz w:val="42"/>
          <w:szCs w:val="42"/>
        </w:rPr>
      </w:pPr>
    </w:p>
    <w:p w:rsidR="002007DE" w:rsidRDefault="002007DE" w:rsidP="009E3A6B">
      <w:pPr>
        <w:pStyle w:val="Heading2"/>
        <w:shd w:val="clear" w:color="auto" w:fill="FFFFFF"/>
        <w:spacing w:before="144" w:beforeAutospacing="0" w:after="144" w:afterAutospacing="0"/>
        <w:jc w:val="center"/>
        <w:textAlignment w:val="baseline"/>
        <w:rPr>
          <w:rFonts w:ascii="Arial" w:hAnsi="Arial" w:cs="Arial"/>
          <w:color w:val="111111"/>
          <w:sz w:val="42"/>
          <w:szCs w:val="42"/>
        </w:rPr>
      </w:pPr>
    </w:p>
    <w:p w:rsidR="009E3A6B" w:rsidRDefault="009E3A6B" w:rsidP="00863291">
      <w:pPr>
        <w:pStyle w:val="Heading2"/>
        <w:shd w:val="clear" w:color="auto" w:fill="FFFFFF"/>
        <w:spacing w:before="144" w:beforeAutospacing="0" w:after="144" w:afterAutospacing="0"/>
        <w:jc w:val="center"/>
        <w:textAlignment w:val="baseline"/>
        <w:rPr>
          <w:rFonts w:ascii="Arial" w:hAnsi="Arial" w:cs="Arial"/>
          <w:color w:val="111111"/>
          <w:sz w:val="42"/>
          <w:szCs w:val="42"/>
        </w:rPr>
      </w:pPr>
      <w:r>
        <w:rPr>
          <w:rFonts w:ascii="Arial" w:hAnsi="Arial" w:cs="Arial"/>
          <w:color w:val="111111"/>
          <w:sz w:val="42"/>
          <w:szCs w:val="42"/>
        </w:rPr>
        <w:t>Rolling Thunder</w:t>
      </w:r>
      <w:r w:rsidR="00863291">
        <w:rPr>
          <w:rFonts w:ascii="Arial" w:hAnsi="Arial" w:cs="Arial"/>
          <w:color w:val="111111"/>
          <w:sz w:val="42"/>
          <w:szCs w:val="42"/>
        </w:rPr>
        <w:t xml:space="preserve"> UK</w:t>
      </w:r>
    </w:p>
    <w:p w:rsidR="00863291" w:rsidRDefault="00863291" w:rsidP="00863291">
      <w:pPr>
        <w:pStyle w:val="Heading2"/>
        <w:shd w:val="clear" w:color="auto" w:fill="FFFFFF"/>
        <w:spacing w:before="144" w:beforeAutospacing="0" w:after="144" w:afterAutospacing="0"/>
        <w:jc w:val="center"/>
        <w:textAlignment w:val="baseline"/>
        <w:rPr>
          <w:rFonts w:ascii="Arial" w:hAnsi="Arial" w:cs="Arial"/>
          <w:color w:val="111111"/>
          <w:sz w:val="42"/>
          <w:szCs w:val="42"/>
        </w:rPr>
      </w:pPr>
    </w:p>
    <w:p w:rsidR="00863291" w:rsidRDefault="00863291" w:rsidP="00863291">
      <w:pPr>
        <w:pStyle w:val="Heading2"/>
        <w:shd w:val="clear" w:color="auto" w:fill="FFFFFF"/>
        <w:spacing w:before="144" w:beforeAutospacing="0" w:after="144" w:afterAutospacing="0"/>
        <w:jc w:val="center"/>
        <w:textAlignment w:val="baseline"/>
        <w:rPr>
          <w:rFonts w:ascii="Arial" w:hAnsi="Arial" w:cs="Arial"/>
          <w:color w:val="111111"/>
          <w:sz w:val="30"/>
          <w:szCs w:val="30"/>
        </w:rPr>
      </w:pPr>
    </w:p>
    <w:p w:rsidR="004D63DF" w:rsidRDefault="004D63DF" w:rsidP="004D63DF">
      <w:pPr>
        <w:rPr>
          <w:sz w:val="16"/>
          <w:szCs w:val="16"/>
        </w:rPr>
      </w:pPr>
    </w:p>
    <w:p w:rsidR="009E3A6B" w:rsidRDefault="004D63DF" w:rsidP="004D63DF">
      <w:pPr>
        <w:rPr>
          <w:sz w:val="16"/>
          <w:szCs w:val="16"/>
        </w:rPr>
      </w:pPr>
      <w:r w:rsidRPr="009E3A6B">
        <w:rPr>
          <w:sz w:val="22"/>
          <w:szCs w:val="22"/>
        </w:rPr>
        <w:t>We are Veterans and Civilian Supporters fighting for justice against the vexatious prosecutions of our Northern Ireland veterans like soldiers A-Z. This we are doing by organising and attending support marches and rides with other veteran and biker groups. Many of these veterans are elderly and infirm but are being subjected to intensive and aggressive interrogation</w:t>
      </w:r>
      <w:r w:rsidRPr="009320B4">
        <w:rPr>
          <w:sz w:val="16"/>
          <w:szCs w:val="16"/>
        </w:rPr>
        <w:t>.</w:t>
      </w:r>
    </w:p>
    <w:p w:rsidR="004D63DF" w:rsidRPr="009320B4" w:rsidRDefault="009E3A6B" w:rsidP="004D63DF">
      <w:pPr>
        <w:rPr>
          <w:sz w:val="16"/>
          <w:szCs w:val="16"/>
        </w:rPr>
      </w:pPr>
      <w:r>
        <w:rPr>
          <w:noProof/>
          <w:sz w:val="16"/>
          <w:szCs w:val="16"/>
        </w:rPr>
        <w:drawing>
          <wp:inline distT="0" distB="0" distL="0" distR="0">
            <wp:extent cx="4664075" cy="175006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ETRAYED.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664075" cy="1750060"/>
                    </a:xfrm>
                    <a:prstGeom prst="rect">
                      <a:avLst/>
                    </a:prstGeom>
                  </pic:spPr>
                </pic:pic>
              </a:graphicData>
            </a:graphic>
          </wp:inline>
        </w:drawing>
      </w:r>
    </w:p>
    <w:p w:rsidR="004D63DF" w:rsidRPr="009E3A6B" w:rsidRDefault="004D63DF" w:rsidP="004D63DF">
      <w:pPr>
        <w:rPr>
          <w:sz w:val="22"/>
          <w:szCs w:val="22"/>
        </w:rPr>
      </w:pPr>
    </w:p>
    <w:p w:rsidR="004D63DF" w:rsidRPr="009E3A6B" w:rsidRDefault="004D63DF" w:rsidP="004D63DF">
      <w:pPr>
        <w:rPr>
          <w:sz w:val="22"/>
          <w:szCs w:val="22"/>
        </w:rPr>
      </w:pPr>
      <w:r w:rsidRPr="009E3A6B">
        <w:rPr>
          <w:sz w:val="22"/>
          <w:szCs w:val="22"/>
        </w:rPr>
        <w:t>Currently there are 6 soldiers facing trials for alleged offences from over 40 years ago whilst carrying out their lawful duties, in all cases multiple investigations have cleared each soldier of any wrong doing and they were all told that was the end of it. For more inform</w:t>
      </w:r>
      <w:r w:rsidR="009E3A6B" w:rsidRPr="009E3A6B">
        <w:rPr>
          <w:sz w:val="22"/>
          <w:szCs w:val="22"/>
        </w:rPr>
        <w:t xml:space="preserve">ation please visit </w:t>
      </w:r>
      <w:r w:rsidR="00863291">
        <w:rPr>
          <w:sz w:val="22"/>
          <w:szCs w:val="22"/>
        </w:rPr>
        <w:t>our Mission page at</w:t>
      </w:r>
      <w:bookmarkStart w:id="0" w:name="_GoBack"/>
      <w:bookmarkEnd w:id="0"/>
    </w:p>
    <w:p w:rsidR="004D63DF" w:rsidRPr="009E3A6B" w:rsidRDefault="004D63DF" w:rsidP="004D63DF">
      <w:pPr>
        <w:jc w:val="center"/>
        <w:rPr>
          <w:sz w:val="22"/>
          <w:szCs w:val="22"/>
        </w:rPr>
      </w:pPr>
      <w:r w:rsidRPr="009E3A6B">
        <w:rPr>
          <w:sz w:val="22"/>
          <w:szCs w:val="22"/>
        </w:rPr>
        <w:t>www.rollingthunderuk.com</w:t>
      </w:r>
    </w:p>
    <w:p w:rsidR="004D63DF" w:rsidRPr="009E3A6B" w:rsidRDefault="009E3A6B" w:rsidP="004D63DF">
      <w:pPr>
        <w:ind w:left="-567" w:right="-725"/>
        <w:jc w:val="center"/>
        <w:rPr>
          <w:sz w:val="22"/>
          <w:szCs w:val="22"/>
        </w:rPr>
      </w:pPr>
      <w:r w:rsidRPr="009E3A6B">
        <w:rPr>
          <w:sz w:val="22"/>
          <w:szCs w:val="22"/>
        </w:rPr>
        <w:t xml:space="preserve"> </w:t>
      </w:r>
    </w:p>
    <w:p w:rsidR="0027321C" w:rsidRDefault="0027321C"/>
    <w:sectPr w:rsidR="0027321C" w:rsidSect="004D63DF">
      <w:pgSz w:w="16838" w:h="11906" w:orient="landscape" w:code="9"/>
      <w:pgMar w:top="720" w:right="720" w:bottom="720" w:left="72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B76"/>
    <w:rsid w:val="002007DE"/>
    <w:rsid w:val="0027321C"/>
    <w:rsid w:val="004D63DF"/>
    <w:rsid w:val="00863291"/>
    <w:rsid w:val="009E3A6B"/>
    <w:rsid w:val="00BD7E75"/>
    <w:rsid w:val="00F21B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68B71"/>
  <w15:chartTrackingRefBased/>
  <w15:docId w15:val="{D18FB5D9-D778-4B2F-A67E-BE454395A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1B76"/>
    <w:pPr>
      <w:spacing w:after="120" w:line="264" w:lineRule="auto"/>
    </w:pPr>
    <w:rPr>
      <w:rFonts w:eastAsiaTheme="minorEastAsia"/>
      <w:sz w:val="20"/>
      <w:szCs w:val="20"/>
    </w:rPr>
  </w:style>
  <w:style w:type="paragraph" w:styleId="Heading2">
    <w:name w:val="heading 2"/>
    <w:basedOn w:val="Normal"/>
    <w:link w:val="Heading2Char"/>
    <w:uiPriority w:val="9"/>
    <w:qFormat/>
    <w:rsid w:val="009E3A6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4">
    <w:name w:val="heading 4"/>
    <w:basedOn w:val="Normal"/>
    <w:link w:val="Heading4Char"/>
    <w:uiPriority w:val="9"/>
    <w:qFormat/>
    <w:rsid w:val="009E3A6B"/>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21B76"/>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F21B76"/>
    <w:rPr>
      <w:rFonts w:asciiTheme="majorHAnsi" w:eastAsiaTheme="majorEastAsia" w:hAnsiTheme="majorHAnsi" w:cstheme="majorBidi"/>
      <w:color w:val="4F81BD" w:themeColor="accent1"/>
      <w:spacing w:val="-10"/>
      <w:sz w:val="56"/>
      <w:szCs w:val="56"/>
    </w:rPr>
  </w:style>
  <w:style w:type="character" w:customStyle="1" w:styleId="Heading2Char">
    <w:name w:val="Heading 2 Char"/>
    <w:basedOn w:val="DefaultParagraphFont"/>
    <w:link w:val="Heading2"/>
    <w:uiPriority w:val="9"/>
    <w:rsid w:val="009E3A6B"/>
    <w:rPr>
      <w:rFonts w:ascii="Times New Roman" w:eastAsia="Times New Roman" w:hAnsi="Times New Roman" w:cs="Times New Roman"/>
      <w:b/>
      <w:bCs/>
      <w:sz w:val="36"/>
      <w:szCs w:val="36"/>
      <w:lang w:eastAsia="en-GB"/>
    </w:rPr>
  </w:style>
  <w:style w:type="character" w:customStyle="1" w:styleId="Heading4Char">
    <w:name w:val="Heading 4 Char"/>
    <w:basedOn w:val="DefaultParagraphFont"/>
    <w:link w:val="Heading4"/>
    <w:uiPriority w:val="9"/>
    <w:rsid w:val="009E3A6B"/>
    <w:rPr>
      <w:rFonts w:ascii="Times New Roman" w:eastAsia="Times New Roman" w:hAnsi="Times New Roman" w:cs="Times New Roman"/>
      <w:b/>
      <w:bC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2859039">
      <w:bodyDiv w:val="1"/>
      <w:marLeft w:val="0"/>
      <w:marRight w:val="0"/>
      <w:marTop w:val="0"/>
      <w:marBottom w:val="0"/>
      <w:divBdr>
        <w:top w:val="none" w:sz="0" w:space="0" w:color="auto"/>
        <w:left w:val="none" w:sz="0" w:space="0" w:color="auto"/>
        <w:bottom w:val="none" w:sz="0" w:space="0" w:color="auto"/>
        <w:right w:val="none" w:sz="0" w:space="0" w:color="auto"/>
      </w:divBdr>
    </w:div>
    <w:div w:id="1845508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Holmes, David</dc:creator>
  <cp:keywords/>
  <dc:description/>
  <cp:lastModifiedBy>Holmes, David</cp:lastModifiedBy>
  <cp:revision>2</cp:revision>
  <dcterms:created xsi:type="dcterms:W3CDTF">2019-10-22T10:27:00Z</dcterms:created>
  <dcterms:modified xsi:type="dcterms:W3CDTF">2019-10-22T10:27:00Z</dcterms:modified>
</cp:coreProperties>
</file>